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5403FB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Братковського</w:t>
      </w:r>
      <w:proofErr w:type="spellEnd"/>
      <w:r w:rsidR="00130E81">
        <w:rPr>
          <w:sz w:val="28"/>
          <w:szCs w:val="28"/>
        </w:rPr>
        <w:t xml:space="preserve"> Валерія Станіславовича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130E81">
        <w:rPr>
          <w:sz w:val="28"/>
          <w:szCs w:val="28"/>
        </w:rPr>
        <w:t>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130E81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Братковському</w:t>
      </w:r>
      <w:proofErr w:type="spellEnd"/>
      <w:r w:rsidR="00130E81">
        <w:rPr>
          <w:sz w:val="28"/>
          <w:szCs w:val="28"/>
        </w:rPr>
        <w:t xml:space="preserve"> Валерію Станіславовичу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 – акації, клени</w:t>
      </w:r>
      <w:bookmarkStart w:id="0" w:name="_GoBack"/>
      <w:bookmarkEnd w:id="0"/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30E81">
        <w:rPr>
          <w:sz w:val="28"/>
          <w:szCs w:val="28"/>
        </w:rPr>
        <w:t>в с. Розкопане вул. Центральна,95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6F41C-3CE1-43E1-B733-A695993C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2022-05-31T10:25:00Z</dcterms:created>
  <dcterms:modified xsi:type="dcterms:W3CDTF">2022-05-31T10:25:00Z</dcterms:modified>
</cp:coreProperties>
</file>